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7" w:rsidRPr="00006F6A" w:rsidRDefault="00523377" w:rsidP="00006F6A">
      <w:pPr>
        <w:pStyle w:val="1"/>
        <w:jc w:val="center"/>
        <w:rPr>
          <w:rFonts w:ascii="Arial Black" w:hAnsi="Arial Black"/>
          <w:color w:val="0066CC"/>
          <w:sz w:val="36"/>
          <w:szCs w:val="36"/>
        </w:rPr>
      </w:pPr>
      <w:r w:rsidRPr="00006F6A">
        <w:rPr>
          <w:rFonts w:ascii="Arial Black" w:hAnsi="Arial Black"/>
          <w:color w:val="0066CC"/>
          <w:sz w:val="36"/>
          <w:szCs w:val="36"/>
        </w:rPr>
        <w:t>Как будут назначаться пенсии в 2019 году</w:t>
      </w:r>
    </w:p>
    <w:p w:rsidR="00523377" w:rsidRPr="00006F6A" w:rsidRDefault="00523377" w:rsidP="00523377">
      <w:pPr>
        <w:rPr>
          <w:rFonts w:ascii="Arial Black" w:hAnsi="Arial Black"/>
          <w:sz w:val="36"/>
          <w:szCs w:val="36"/>
        </w:rPr>
      </w:pPr>
    </w:p>
    <w:p w:rsidR="00523377" w:rsidRPr="00421D2C" w:rsidRDefault="00523377" w:rsidP="00523377">
      <w:pPr>
        <w:pStyle w:val="a3"/>
        <w:spacing w:before="0" w:beforeAutospacing="0" w:after="0" w:afterAutospacing="0"/>
        <w:ind w:firstLine="567"/>
        <w:jc w:val="both"/>
        <w:rPr>
          <w:rFonts w:ascii="Trebuchet MS" w:hAnsi="Trebuchet MS"/>
          <w:b/>
          <w:color w:val="003300"/>
          <w:sz w:val="28"/>
          <w:szCs w:val="28"/>
        </w:rPr>
      </w:pPr>
      <w:r w:rsidRPr="00421D2C">
        <w:rPr>
          <w:rFonts w:ascii="Trebuchet MS" w:hAnsi="Trebuchet MS"/>
          <w:b/>
          <w:color w:val="003300"/>
          <w:sz w:val="28"/>
          <w:szCs w:val="28"/>
        </w:rPr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</w:t>
      </w:r>
      <w:r w:rsidRPr="00D63C16">
        <w:rPr>
          <w:rFonts w:ascii="Trebuchet MS" w:hAnsi="Trebuchet MS"/>
          <w:b/>
          <w:color w:val="333300"/>
          <w:sz w:val="28"/>
          <w:szCs w:val="28"/>
        </w:rPr>
        <w:t xml:space="preserve"> </w:t>
      </w:r>
      <w:r w:rsidRPr="00D63C16">
        <w:rPr>
          <w:rFonts w:ascii="Trebuchet MS" w:hAnsi="Trebuchet MS"/>
          <w:b/>
          <w:color w:val="0066CC"/>
          <w:sz w:val="28"/>
          <w:szCs w:val="28"/>
        </w:rPr>
        <w:t xml:space="preserve">Реальное повышение </w:t>
      </w:r>
      <w:r w:rsidRPr="00421D2C">
        <w:rPr>
          <w:rFonts w:ascii="Trebuchet MS" w:hAnsi="Trebuchet MS"/>
          <w:b/>
          <w:color w:val="003300"/>
          <w:sz w:val="28"/>
          <w:szCs w:val="28"/>
        </w:rPr>
        <w:t>при этом</w:t>
      </w:r>
      <w:r w:rsidRPr="00D63C16">
        <w:rPr>
          <w:rFonts w:ascii="Trebuchet MS" w:hAnsi="Trebuchet MS"/>
          <w:b/>
          <w:color w:val="0066CC"/>
          <w:sz w:val="28"/>
          <w:szCs w:val="28"/>
        </w:rPr>
        <w:t xml:space="preserve"> составит полгода</w:t>
      </w:r>
      <w:r w:rsidRPr="00D63C16">
        <w:rPr>
          <w:rFonts w:ascii="Trebuchet MS" w:hAnsi="Trebuchet MS"/>
          <w:b/>
          <w:color w:val="333300"/>
          <w:sz w:val="28"/>
          <w:szCs w:val="28"/>
        </w:rPr>
        <w:t xml:space="preserve"> </w:t>
      </w:r>
      <w:r w:rsidRPr="00421D2C">
        <w:rPr>
          <w:rFonts w:ascii="Trebuchet MS" w:hAnsi="Trebuchet MS"/>
          <w:b/>
          <w:color w:val="003300"/>
          <w:sz w:val="28"/>
          <w:szCs w:val="28"/>
        </w:rPr>
        <w:t>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523377" w:rsidRPr="00421D2C" w:rsidRDefault="00523377" w:rsidP="00523377">
      <w:pPr>
        <w:pStyle w:val="a3"/>
        <w:spacing w:before="0" w:beforeAutospacing="0" w:after="0" w:afterAutospacing="0"/>
        <w:ind w:firstLine="567"/>
        <w:jc w:val="both"/>
        <w:rPr>
          <w:rFonts w:ascii="Trebuchet MS" w:hAnsi="Trebuchet MS"/>
          <w:b/>
          <w:color w:val="003300"/>
          <w:sz w:val="28"/>
          <w:szCs w:val="28"/>
        </w:rPr>
      </w:pPr>
      <w:r w:rsidRPr="00421D2C">
        <w:rPr>
          <w:rFonts w:ascii="Trebuchet MS" w:hAnsi="Trebuchet MS"/>
          <w:b/>
          <w:color w:val="003300"/>
          <w:sz w:val="28"/>
          <w:szCs w:val="28"/>
        </w:rPr>
        <w:t xml:space="preserve">Для многих </w:t>
      </w:r>
      <w:proofErr w:type="gramStart"/>
      <w:r w:rsidRPr="00421D2C">
        <w:rPr>
          <w:rFonts w:ascii="Trebuchet MS" w:hAnsi="Trebuchet MS"/>
          <w:b/>
          <w:color w:val="003300"/>
          <w:sz w:val="28"/>
          <w:szCs w:val="28"/>
        </w:rPr>
        <w:t>россиян</w:t>
      </w:r>
      <w:proofErr w:type="gramEnd"/>
      <w:r w:rsidRPr="00421D2C">
        <w:rPr>
          <w:rFonts w:ascii="Trebuchet MS" w:hAnsi="Trebuchet MS"/>
          <w:b/>
          <w:color w:val="003300"/>
          <w:sz w:val="28"/>
          <w:szCs w:val="28"/>
        </w:rPr>
        <w:t xml:space="preserve"> тем не менее пенсионные выплаты остаются в прежних возрастных границах. В первую очередь это относится к людям, имеющим </w:t>
      </w:r>
      <w:r w:rsidRPr="00D63C16">
        <w:rPr>
          <w:rFonts w:ascii="Trebuchet MS" w:hAnsi="Trebuchet MS"/>
          <w:b/>
          <w:color w:val="0066CC"/>
          <w:sz w:val="28"/>
          <w:szCs w:val="28"/>
        </w:rPr>
        <w:t>льготы по досрочному выходу на пенсию</w:t>
      </w:r>
      <w:r w:rsidRPr="00421D2C">
        <w:rPr>
          <w:rFonts w:ascii="Trebuchet MS" w:hAnsi="Trebuchet MS"/>
          <w:b/>
          <w:color w:val="003300"/>
          <w:sz w:val="28"/>
          <w:szCs w:val="28"/>
        </w:rPr>
        <w:t>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523377" w:rsidRPr="00586355" w:rsidRDefault="00523377" w:rsidP="00523377">
      <w:pPr>
        <w:pStyle w:val="a3"/>
        <w:spacing w:before="0" w:beforeAutospacing="0" w:after="0" w:afterAutospacing="0"/>
        <w:ind w:firstLine="567"/>
        <w:jc w:val="both"/>
        <w:rPr>
          <w:rFonts w:ascii="Trebuchet MS" w:hAnsi="Trebuchet MS"/>
          <w:b/>
          <w:color w:val="003300"/>
          <w:sz w:val="28"/>
          <w:szCs w:val="28"/>
        </w:rPr>
      </w:pPr>
      <w:r w:rsidRPr="00D63C16">
        <w:rPr>
          <w:rFonts w:ascii="Trebuchet MS" w:hAnsi="Trebuchet MS"/>
          <w:b/>
          <w:color w:val="0066CC"/>
          <w:sz w:val="28"/>
          <w:szCs w:val="28"/>
        </w:rPr>
        <w:t>Льготный выход на пенсию также сохраняется у</w:t>
      </w:r>
      <w:r w:rsidRPr="00D63C16">
        <w:rPr>
          <w:rFonts w:ascii="Trebuchet MS" w:hAnsi="Trebuchet MS"/>
          <w:b/>
          <w:color w:val="333300"/>
          <w:sz w:val="28"/>
          <w:szCs w:val="28"/>
        </w:rPr>
        <w:t xml:space="preserve"> </w:t>
      </w:r>
      <w:r w:rsidRPr="00D63C16">
        <w:rPr>
          <w:rFonts w:ascii="Trebuchet MS" w:hAnsi="Trebuchet MS"/>
          <w:b/>
          <w:color w:val="0066CC"/>
          <w:sz w:val="28"/>
          <w:szCs w:val="28"/>
        </w:rPr>
        <w:t xml:space="preserve">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D63C16">
        <w:rPr>
          <w:rFonts w:ascii="Trebuchet MS" w:hAnsi="Trebuchet MS"/>
          <w:b/>
          <w:color w:val="0066CC"/>
          <w:sz w:val="28"/>
          <w:szCs w:val="28"/>
        </w:rPr>
        <w:t>необходимои</w:t>
      </w:r>
      <w:proofErr w:type="spellEnd"/>
      <w:r w:rsidRPr="00D63C16">
        <w:rPr>
          <w:b/>
          <w:color w:val="0066CC"/>
          <w:sz w:val="28"/>
          <w:szCs w:val="28"/>
        </w:rPr>
        <w:t>̆</w:t>
      </w:r>
      <w:r w:rsidRPr="00D63C16">
        <w:rPr>
          <w:rFonts w:ascii="Trebuchet MS" w:hAnsi="Trebuchet MS"/>
          <w:b/>
          <w:color w:val="0066CC"/>
          <w:sz w:val="28"/>
          <w:szCs w:val="28"/>
        </w:rPr>
        <w:t xml:space="preserve"> выслуги лет</w:t>
      </w:r>
      <w:r w:rsidRPr="00586355">
        <w:rPr>
          <w:rFonts w:ascii="Trebuchet MS" w:hAnsi="Trebuchet MS"/>
          <w:b/>
          <w:color w:val="003300"/>
          <w:sz w:val="28"/>
          <w:szCs w:val="28"/>
        </w:rPr>
        <w:t xml:space="preserve">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586355">
        <w:rPr>
          <w:rFonts w:ascii="Trebuchet MS" w:hAnsi="Trebuchet MS"/>
          <w:b/>
          <w:color w:val="003300"/>
          <w:sz w:val="28"/>
          <w:szCs w:val="28"/>
        </w:rPr>
        <w:t>необходимои</w:t>
      </w:r>
      <w:proofErr w:type="spellEnd"/>
      <w:r w:rsidRPr="00586355">
        <w:rPr>
          <w:b/>
          <w:color w:val="003300"/>
          <w:sz w:val="28"/>
          <w:szCs w:val="28"/>
        </w:rPr>
        <w:t>̆</w:t>
      </w:r>
      <w:r w:rsidRPr="00586355">
        <w:rPr>
          <w:rFonts w:ascii="Trebuchet MS" w:hAnsi="Trebuchet MS"/>
          <w:b/>
          <w:color w:val="003300"/>
          <w:sz w:val="28"/>
          <w:szCs w:val="28"/>
        </w:rPr>
        <w:t xml:space="preserve">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523377" w:rsidRPr="00D63C16" w:rsidRDefault="00523377" w:rsidP="00523377">
      <w:pPr>
        <w:pStyle w:val="a3"/>
        <w:spacing w:before="0" w:beforeAutospacing="0" w:after="0" w:afterAutospacing="0"/>
        <w:ind w:firstLine="567"/>
        <w:jc w:val="both"/>
        <w:rPr>
          <w:rFonts w:ascii="Trebuchet MS" w:hAnsi="Trebuchet MS"/>
          <w:b/>
          <w:color w:val="0066CC"/>
          <w:sz w:val="28"/>
          <w:szCs w:val="28"/>
        </w:rPr>
      </w:pPr>
      <w:r w:rsidRPr="00586355">
        <w:rPr>
          <w:rFonts w:ascii="Trebuchet MS" w:hAnsi="Trebuchet MS"/>
          <w:b/>
          <w:color w:val="003300"/>
          <w:sz w:val="28"/>
          <w:szCs w:val="28"/>
        </w:rPr>
        <w:t>Как и раньше, для назначения пенсии</w:t>
      </w:r>
      <w:r w:rsidRPr="00D63C16">
        <w:rPr>
          <w:rFonts w:ascii="Trebuchet MS" w:hAnsi="Trebuchet MS"/>
          <w:b/>
          <w:color w:val="333300"/>
          <w:sz w:val="28"/>
          <w:szCs w:val="28"/>
        </w:rPr>
        <w:t xml:space="preserve"> </w:t>
      </w:r>
      <w:r w:rsidRPr="00D63C16">
        <w:rPr>
          <w:rFonts w:ascii="Trebuchet MS" w:hAnsi="Trebuchet MS"/>
          <w:b/>
          <w:color w:val="0066CC"/>
          <w:sz w:val="28"/>
          <w:szCs w:val="28"/>
        </w:rPr>
        <w:t>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7B445A" w:rsidRPr="00586355" w:rsidRDefault="00523377" w:rsidP="00F14C90">
      <w:pPr>
        <w:pStyle w:val="a3"/>
        <w:spacing w:before="0" w:beforeAutospacing="0" w:after="0" w:afterAutospacing="0"/>
        <w:ind w:firstLine="567"/>
        <w:jc w:val="both"/>
        <w:rPr>
          <w:rFonts w:ascii="Trebuchet MS" w:hAnsi="Trebuchet MS"/>
          <w:b/>
          <w:color w:val="003300"/>
          <w:sz w:val="28"/>
          <w:szCs w:val="28"/>
        </w:rPr>
      </w:pPr>
      <w:r w:rsidRPr="00586355">
        <w:rPr>
          <w:rFonts w:ascii="Trebuchet MS" w:hAnsi="Trebuchet MS"/>
          <w:b/>
          <w:color w:val="003300"/>
          <w:sz w:val="28"/>
          <w:szCs w:val="28"/>
        </w:rPr>
        <w:t>Следует также отметить, что</w:t>
      </w:r>
      <w:r w:rsidRPr="00D63C16">
        <w:rPr>
          <w:rFonts w:ascii="Trebuchet MS" w:hAnsi="Trebuchet MS"/>
          <w:b/>
          <w:color w:val="333300"/>
          <w:sz w:val="28"/>
          <w:szCs w:val="28"/>
        </w:rPr>
        <w:t xml:space="preserve"> </w:t>
      </w:r>
      <w:r w:rsidRPr="00D63C16">
        <w:rPr>
          <w:rFonts w:ascii="Trebuchet MS" w:hAnsi="Trebuchet MS"/>
          <w:b/>
          <w:color w:val="0066CC"/>
          <w:sz w:val="28"/>
          <w:szCs w:val="28"/>
        </w:rPr>
        <w:t>повышение пенсионного возраста не распространяется на пенсии по инвалидности</w:t>
      </w:r>
      <w:r w:rsidRPr="00586355">
        <w:rPr>
          <w:rFonts w:ascii="Trebuchet MS" w:hAnsi="Trebuchet MS"/>
          <w:b/>
          <w:color w:val="003300"/>
          <w:sz w:val="28"/>
          <w:szCs w:val="28"/>
        </w:rPr>
        <w:t>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sectPr w:rsidR="007B445A" w:rsidRPr="00586355" w:rsidSect="00C94406">
      <w:pgSz w:w="11906" w:h="16838"/>
      <w:pgMar w:top="130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77"/>
    <w:rsid w:val="00006F6A"/>
    <w:rsid w:val="00127CD4"/>
    <w:rsid w:val="00136808"/>
    <w:rsid w:val="00421D2C"/>
    <w:rsid w:val="00523377"/>
    <w:rsid w:val="00586355"/>
    <w:rsid w:val="007B445A"/>
    <w:rsid w:val="00C94406"/>
    <w:rsid w:val="00D63C16"/>
    <w:rsid w:val="00F1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377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3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5233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2019-01-10T08:38:00Z</dcterms:created>
  <dcterms:modified xsi:type="dcterms:W3CDTF">2019-02-04T11:44:00Z</dcterms:modified>
</cp:coreProperties>
</file>